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692A97" w:rsidRDefault="00052BCC" w:rsidP="003C33DE">
      <w:pPr>
        <w:pStyle w:val="SemEspaamento"/>
        <w:rPr>
          <w:rFonts w:ascii="Arial" w:hAnsi="Arial" w:cs="Arial"/>
          <w:sz w:val="23"/>
          <w:szCs w:val="23"/>
        </w:rPr>
      </w:pPr>
    </w:p>
    <w:p w14:paraId="1211E68C" w14:textId="77777777" w:rsidR="00B83FA2" w:rsidRPr="00692A97" w:rsidRDefault="00B83FA2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14:paraId="5103ED6B" w14:textId="498BC503" w:rsidR="00052BCC" w:rsidRPr="00692A97" w:rsidRDefault="00052BCC" w:rsidP="00052BCC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692A97">
        <w:rPr>
          <w:rFonts w:ascii="Arial" w:hAnsi="Arial" w:cs="Arial"/>
          <w:b/>
          <w:bCs/>
          <w:sz w:val="23"/>
          <w:szCs w:val="23"/>
        </w:rPr>
        <w:t xml:space="preserve">Reunião </w:t>
      </w:r>
      <w:r w:rsidR="00077701" w:rsidRPr="00692A97">
        <w:rPr>
          <w:rFonts w:ascii="Arial" w:hAnsi="Arial" w:cs="Arial"/>
          <w:b/>
          <w:bCs/>
          <w:sz w:val="23"/>
          <w:szCs w:val="23"/>
        </w:rPr>
        <w:t>O</w:t>
      </w:r>
      <w:r w:rsidR="00C63A3E" w:rsidRPr="00692A97">
        <w:rPr>
          <w:rFonts w:ascii="Arial" w:hAnsi="Arial" w:cs="Arial"/>
          <w:b/>
          <w:bCs/>
          <w:sz w:val="23"/>
          <w:szCs w:val="23"/>
        </w:rPr>
        <w:t>rdinária</w:t>
      </w:r>
      <w:r w:rsidRPr="00692A97">
        <w:rPr>
          <w:rFonts w:ascii="Arial" w:hAnsi="Arial" w:cs="Arial"/>
          <w:b/>
          <w:bCs/>
          <w:sz w:val="23"/>
          <w:szCs w:val="23"/>
        </w:rPr>
        <w:t xml:space="preserve"> do Comitê de Investimentos.</w:t>
      </w:r>
    </w:p>
    <w:p w14:paraId="7CDF1D29" w14:textId="52AF2909" w:rsidR="00692A97" w:rsidRDefault="00957CC8" w:rsidP="00692A9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Aos </w:t>
      </w:r>
      <w:r w:rsidR="00873007" w:rsidRPr="00692A97">
        <w:rPr>
          <w:rFonts w:ascii="Arial" w:hAnsi="Arial" w:cs="Arial"/>
          <w:sz w:val="23"/>
          <w:szCs w:val="23"/>
        </w:rPr>
        <w:t>12 de junho</w:t>
      </w:r>
      <w:r w:rsidR="0070367D" w:rsidRPr="00692A97">
        <w:rPr>
          <w:rFonts w:ascii="Arial" w:hAnsi="Arial" w:cs="Arial"/>
          <w:sz w:val="23"/>
          <w:szCs w:val="23"/>
        </w:rPr>
        <w:t xml:space="preserve"> de 2025</w:t>
      </w:r>
      <w:r w:rsidR="00B00389" w:rsidRPr="00692A97">
        <w:rPr>
          <w:rFonts w:ascii="Arial" w:hAnsi="Arial" w:cs="Arial"/>
          <w:sz w:val="23"/>
          <w:szCs w:val="23"/>
        </w:rPr>
        <w:t xml:space="preserve">, às </w:t>
      </w:r>
      <w:r w:rsidR="00746E38" w:rsidRPr="00692A97">
        <w:rPr>
          <w:rFonts w:ascii="Arial" w:hAnsi="Arial" w:cs="Arial"/>
          <w:sz w:val="23"/>
          <w:szCs w:val="23"/>
        </w:rPr>
        <w:t>1</w:t>
      </w:r>
      <w:r w:rsidR="00873007" w:rsidRPr="00692A97">
        <w:rPr>
          <w:rFonts w:ascii="Arial" w:hAnsi="Arial" w:cs="Arial"/>
          <w:sz w:val="23"/>
          <w:szCs w:val="23"/>
        </w:rPr>
        <w:t>0</w:t>
      </w:r>
      <w:r w:rsidR="00B00389" w:rsidRPr="00692A97">
        <w:rPr>
          <w:rFonts w:ascii="Arial" w:hAnsi="Arial" w:cs="Arial"/>
          <w:sz w:val="23"/>
          <w:szCs w:val="23"/>
        </w:rPr>
        <w:t>:</w:t>
      </w:r>
      <w:r w:rsidR="00873007" w:rsidRPr="00692A97">
        <w:rPr>
          <w:rFonts w:ascii="Arial" w:hAnsi="Arial" w:cs="Arial"/>
          <w:sz w:val="23"/>
          <w:szCs w:val="23"/>
        </w:rPr>
        <w:t>3</w:t>
      </w:r>
      <w:r w:rsidR="00B00389" w:rsidRPr="00692A97">
        <w:rPr>
          <w:rFonts w:ascii="Arial" w:hAnsi="Arial" w:cs="Arial"/>
          <w:sz w:val="23"/>
          <w:szCs w:val="23"/>
        </w:rPr>
        <w:t>0 horas, na sede do Instituto de Previdência dos Servidores Públicos do Município de Guanhães – GuanhãesPrev, situado a Rua Monsenhor Pinheiro, nº 101, centro, Guanhães/MG, reuniu-se o Comitê de Investimento do Instituto,</w:t>
      </w:r>
      <w:r w:rsidR="00BA35B1" w:rsidRPr="00692A97">
        <w:rPr>
          <w:rFonts w:ascii="Arial" w:hAnsi="Arial" w:cs="Arial"/>
          <w:sz w:val="23"/>
          <w:szCs w:val="23"/>
        </w:rPr>
        <w:t xml:space="preserve"> </w:t>
      </w:r>
      <w:r w:rsidR="000F1624" w:rsidRPr="00692A97">
        <w:rPr>
          <w:rFonts w:ascii="Arial" w:hAnsi="Arial" w:cs="Arial"/>
          <w:sz w:val="23"/>
          <w:szCs w:val="23"/>
        </w:rPr>
        <w:t xml:space="preserve">Cláudia </w:t>
      </w:r>
      <w:r w:rsidR="00C463F2" w:rsidRPr="00692A97">
        <w:rPr>
          <w:rFonts w:ascii="Arial" w:hAnsi="Arial" w:cs="Arial"/>
          <w:sz w:val="23"/>
          <w:szCs w:val="23"/>
        </w:rPr>
        <w:t xml:space="preserve">Aparecida </w:t>
      </w:r>
      <w:r w:rsidR="000F1624" w:rsidRPr="00692A97">
        <w:rPr>
          <w:rFonts w:ascii="Arial" w:hAnsi="Arial" w:cs="Arial"/>
          <w:sz w:val="23"/>
          <w:szCs w:val="23"/>
        </w:rPr>
        <w:t>Monteiro</w:t>
      </w:r>
      <w:r w:rsidR="00C463F2" w:rsidRPr="00692A97">
        <w:rPr>
          <w:rFonts w:ascii="Arial" w:hAnsi="Arial" w:cs="Arial"/>
          <w:sz w:val="23"/>
          <w:szCs w:val="23"/>
        </w:rPr>
        <w:t xml:space="preserve"> dos Santos,</w:t>
      </w:r>
      <w:r w:rsidR="0070367D" w:rsidRPr="00692A97">
        <w:rPr>
          <w:rFonts w:ascii="Arial" w:hAnsi="Arial" w:cs="Arial"/>
          <w:sz w:val="23"/>
          <w:szCs w:val="23"/>
        </w:rPr>
        <w:t xml:space="preserve"> Daniel Fernando da Silva</w:t>
      </w:r>
      <w:r w:rsidR="00BA35B1" w:rsidRPr="00692A97">
        <w:rPr>
          <w:rFonts w:ascii="Arial" w:hAnsi="Arial" w:cs="Arial"/>
          <w:sz w:val="23"/>
          <w:szCs w:val="23"/>
        </w:rPr>
        <w:t xml:space="preserve">, Francielle Elgita de Oliveira Costa, </w:t>
      </w:r>
      <w:r w:rsidR="00E52B2D" w:rsidRPr="00692A97">
        <w:rPr>
          <w:rFonts w:ascii="Arial" w:hAnsi="Arial" w:cs="Arial"/>
          <w:sz w:val="23"/>
          <w:szCs w:val="23"/>
        </w:rPr>
        <w:t>Humberto Salvador Ferreira Lo</w:t>
      </w:r>
      <w:r w:rsidR="00571B60" w:rsidRPr="00692A97">
        <w:rPr>
          <w:rFonts w:ascii="Arial" w:hAnsi="Arial" w:cs="Arial"/>
          <w:sz w:val="23"/>
          <w:szCs w:val="23"/>
        </w:rPr>
        <w:t>p</w:t>
      </w:r>
      <w:r w:rsidR="00E52B2D" w:rsidRPr="00692A97">
        <w:rPr>
          <w:rFonts w:ascii="Arial" w:hAnsi="Arial" w:cs="Arial"/>
          <w:sz w:val="23"/>
          <w:szCs w:val="23"/>
        </w:rPr>
        <w:t>es e</w:t>
      </w:r>
      <w:r w:rsidR="00BA35B1" w:rsidRPr="00692A97">
        <w:rPr>
          <w:rFonts w:ascii="Arial" w:hAnsi="Arial" w:cs="Arial"/>
          <w:sz w:val="23"/>
          <w:szCs w:val="23"/>
        </w:rPr>
        <w:t xml:space="preserve"> </w:t>
      </w:r>
      <w:r w:rsidR="00B00389" w:rsidRPr="00692A97">
        <w:rPr>
          <w:rFonts w:ascii="Arial" w:hAnsi="Arial" w:cs="Arial"/>
          <w:sz w:val="23"/>
          <w:szCs w:val="23"/>
        </w:rPr>
        <w:t>Rosimery Aparecida Inácio de Pinho Procópio</w:t>
      </w:r>
      <w:r w:rsidR="00D119C1" w:rsidRPr="00692A97">
        <w:rPr>
          <w:rFonts w:ascii="Arial" w:hAnsi="Arial" w:cs="Arial"/>
          <w:sz w:val="23"/>
          <w:szCs w:val="23"/>
        </w:rPr>
        <w:t>.</w:t>
      </w:r>
      <w:r w:rsidR="00580587" w:rsidRPr="00692A97">
        <w:rPr>
          <w:rFonts w:ascii="Arial" w:hAnsi="Arial" w:cs="Arial"/>
          <w:sz w:val="23"/>
          <w:szCs w:val="23"/>
        </w:rPr>
        <w:t xml:space="preserve"> </w:t>
      </w:r>
      <w:r w:rsidR="00D119C1" w:rsidRPr="00692A97">
        <w:rPr>
          <w:rFonts w:ascii="Arial" w:hAnsi="Arial" w:cs="Arial"/>
          <w:sz w:val="23"/>
          <w:szCs w:val="23"/>
        </w:rPr>
        <w:t xml:space="preserve">Também participou </w:t>
      </w:r>
      <w:r w:rsidR="00873007" w:rsidRPr="00692A97">
        <w:rPr>
          <w:rFonts w:ascii="Arial" w:hAnsi="Arial" w:cs="Arial"/>
          <w:sz w:val="23"/>
          <w:szCs w:val="23"/>
        </w:rPr>
        <w:t>Walysson</w:t>
      </w:r>
      <w:r w:rsidR="00A1307B" w:rsidRPr="00692A97">
        <w:rPr>
          <w:rFonts w:ascii="Arial" w:hAnsi="Arial" w:cs="Arial"/>
          <w:sz w:val="23"/>
          <w:szCs w:val="23"/>
        </w:rPr>
        <w:t>,</w:t>
      </w:r>
      <w:r w:rsidR="00C8202D" w:rsidRPr="00692A97">
        <w:rPr>
          <w:rFonts w:ascii="Arial" w:hAnsi="Arial" w:cs="Arial"/>
          <w:sz w:val="23"/>
          <w:szCs w:val="23"/>
        </w:rPr>
        <w:t xml:space="preserve"> </w:t>
      </w:r>
      <w:r w:rsidR="000F1624" w:rsidRPr="00692A97">
        <w:rPr>
          <w:rFonts w:ascii="Arial" w:hAnsi="Arial" w:cs="Arial"/>
          <w:sz w:val="23"/>
          <w:szCs w:val="23"/>
        </w:rPr>
        <w:t xml:space="preserve">representante </w:t>
      </w:r>
      <w:r w:rsidR="00D119C1" w:rsidRPr="00692A97">
        <w:rPr>
          <w:rFonts w:ascii="Arial" w:hAnsi="Arial" w:cs="Arial"/>
          <w:sz w:val="23"/>
          <w:szCs w:val="23"/>
        </w:rPr>
        <w:t xml:space="preserve">da </w:t>
      </w:r>
      <w:r w:rsidR="00AB1D0C" w:rsidRPr="00692A97">
        <w:rPr>
          <w:rFonts w:ascii="Arial" w:hAnsi="Arial" w:cs="Arial"/>
          <w:sz w:val="23"/>
          <w:szCs w:val="23"/>
        </w:rPr>
        <w:t xml:space="preserve">Lema </w:t>
      </w:r>
      <w:r w:rsidR="00D119C1" w:rsidRPr="00692A97">
        <w:rPr>
          <w:rFonts w:ascii="Arial" w:hAnsi="Arial" w:cs="Arial"/>
          <w:sz w:val="23"/>
          <w:szCs w:val="23"/>
        </w:rPr>
        <w:t>Assessoria</w:t>
      </w:r>
      <w:r w:rsidR="000F1624" w:rsidRPr="00692A97">
        <w:rPr>
          <w:rFonts w:ascii="Arial" w:hAnsi="Arial" w:cs="Arial"/>
          <w:sz w:val="23"/>
          <w:szCs w:val="23"/>
        </w:rPr>
        <w:t xml:space="preserve"> de Investimento</w:t>
      </w:r>
      <w:r w:rsidR="00AB1D0C" w:rsidRPr="00692A97">
        <w:rPr>
          <w:rFonts w:ascii="Arial" w:hAnsi="Arial" w:cs="Arial"/>
          <w:sz w:val="23"/>
          <w:szCs w:val="23"/>
        </w:rPr>
        <w:t>s</w:t>
      </w:r>
      <w:r w:rsidR="00A1307B" w:rsidRPr="00692A97">
        <w:rPr>
          <w:rFonts w:ascii="Arial" w:hAnsi="Arial" w:cs="Arial"/>
          <w:sz w:val="23"/>
          <w:szCs w:val="23"/>
        </w:rPr>
        <w:t>,</w:t>
      </w:r>
      <w:r w:rsidR="00AB1D0C" w:rsidRPr="00692A97">
        <w:rPr>
          <w:rFonts w:ascii="Arial" w:hAnsi="Arial" w:cs="Arial"/>
          <w:sz w:val="23"/>
          <w:szCs w:val="23"/>
        </w:rPr>
        <w:t xml:space="preserve"> </w:t>
      </w:r>
      <w:r w:rsidR="003250CC" w:rsidRPr="00692A97">
        <w:rPr>
          <w:rFonts w:ascii="Arial" w:hAnsi="Arial" w:cs="Arial"/>
          <w:sz w:val="23"/>
          <w:szCs w:val="23"/>
        </w:rPr>
        <w:t>de forma remota</w:t>
      </w:r>
      <w:r w:rsidR="00666BBA" w:rsidRPr="00692A97">
        <w:rPr>
          <w:rFonts w:ascii="Arial" w:hAnsi="Arial" w:cs="Arial"/>
          <w:sz w:val="23"/>
          <w:szCs w:val="23"/>
        </w:rPr>
        <w:t xml:space="preserve">. </w:t>
      </w:r>
      <w:r w:rsidR="009A0070" w:rsidRPr="00692A97">
        <w:rPr>
          <w:rFonts w:ascii="Arial" w:hAnsi="Arial" w:cs="Arial"/>
          <w:sz w:val="23"/>
          <w:szCs w:val="23"/>
        </w:rPr>
        <w:t xml:space="preserve"> </w:t>
      </w:r>
      <w:r w:rsidR="00AB1D0C" w:rsidRPr="00692A97">
        <w:rPr>
          <w:rFonts w:ascii="Arial" w:hAnsi="Arial" w:cs="Arial"/>
          <w:sz w:val="23"/>
          <w:szCs w:val="23"/>
        </w:rPr>
        <w:t xml:space="preserve">Francielle abriu a reunião dando </w:t>
      </w:r>
      <w:r w:rsidR="009B4279" w:rsidRPr="00692A97">
        <w:rPr>
          <w:rFonts w:ascii="Arial" w:hAnsi="Arial" w:cs="Arial"/>
          <w:sz w:val="23"/>
          <w:szCs w:val="23"/>
        </w:rPr>
        <w:t>boas-vindas</w:t>
      </w:r>
      <w:r w:rsidR="00AB1D0C" w:rsidRPr="00692A97">
        <w:rPr>
          <w:rFonts w:ascii="Arial" w:hAnsi="Arial" w:cs="Arial"/>
          <w:sz w:val="23"/>
          <w:szCs w:val="23"/>
        </w:rPr>
        <w:t xml:space="preserve"> a todos e informou que a reunião </w:t>
      </w:r>
      <w:r w:rsidR="00A1307B" w:rsidRPr="00692A97">
        <w:rPr>
          <w:rFonts w:ascii="Arial" w:hAnsi="Arial" w:cs="Arial"/>
          <w:sz w:val="23"/>
          <w:szCs w:val="23"/>
        </w:rPr>
        <w:t xml:space="preserve">é </w:t>
      </w:r>
      <w:r w:rsidR="00692A97">
        <w:rPr>
          <w:rFonts w:ascii="Arial" w:hAnsi="Arial" w:cs="Arial"/>
          <w:sz w:val="23"/>
          <w:szCs w:val="23"/>
        </w:rPr>
        <w:t>para</w:t>
      </w:r>
      <w:r w:rsidR="00A1307B" w:rsidRPr="00692A97">
        <w:rPr>
          <w:rFonts w:ascii="Arial" w:hAnsi="Arial" w:cs="Arial"/>
          <w:sz w:val="23"/>
          <w:szCs w:val="23"/>
        </w:rPr>
        <w:t xml:space="preserve"> </w:t>
      </w:r>
      <w:r w:rsidR="00873007" w:rsidRPr="00692A97">
        <w:rPr>
          <w:rFonts w:ascii="Arial" w:hAnsi="Arial" w:cs="Arial"/>
          <w:sz w:val="23"/>
          <w:szCs w:val="23"/>
        </w:rPr>
        <w:t>análise das realocações dos investimentos em renda variável constantes da nossa carteira e adequação ao apontamento do estudo de ALM</w:t>
      </w:r>
      <w:r w:rsidR="00A1307B" w:rsidRPr="00692A97">
        <w:rPr>
          <w:rFonts w:ascii="Arial" w:hAnsi="Arial" w:cs="Arial"/>
          <w:sz w:val="23"/>
          <w:szCs w:val="23"/>
        </w:rPr>
        <w:t>.</w:t>
      </w:r>
      <w:r w:rsidR="00AB1D0C" w:rsidRPr="00692A97">
        <w:rPr>
          <w:rFonts w:ascii="Arial" w:hAnsi="Arial" w:cs="Arial"/>
          <w:sz w:val="23"/>
          <w:szCs w:val="23"/>
        </w:rPr>
        <w:t xml:space="preserve"> </w:t>
      </w:r>
      <w:r w:rsidR="004F3CA7" w:rsidRPr="00692A97">
        <w:rPr>
          <w:rFonts w:ascii="Arial" w:hAnsi="Arial" w:cs="Arial"/>
          <w:sz w:val="23"/>
          <w:szCs w:val="23"/>
        </w:rPr>
        <w:t xml:space="preserve">Apresentou o </w:t>
      </w:r>
      <w:r w:rsidR="00873007" w:rsidRPr="00692A97">
        <w:rPr>
          <w:rFonts w:ascii="Arial" w:hAnsi="Arial" w:cs="Arial"/>
          <w:sz w:val="23"/>
          <w:szCs w:val="23"/>
        </w:rPr>
        <w:t xml:space="preserve">parecer emitido pela nossa consultoria </w:t>
      </w:r>
      <w:r w:rsidR="004F3CA7" w:rsidRPr="00692A97">
        <w:rPr>
          <w:rFonts w:ascii="Arial" w:hAnsi="Arial" w:cs="Arial"/>
          <w:sz w:val="23"/>
          <w:szCs w:val="23"/>
        </w:rPr>
        <w:t>d</w:t>
      </w:r>
      <w:r w:rsidR="00873007" w:rsidRPr="00692A97">
        <w:rPr>
          <w:rFonts w:ascii="Arial" w:hAnsi="Arial" w:cs="Arial"/>
          <w:sz w:val="23"/>
          <w:szCs w:val="23"/>
        </w:rPr>
        <w:t>e</w:t>
      </w:r>
      <w:r w:rsidR="004F3CA7" w:rsidRPr="00692A97">
        <w:rPr>
          <w:rFonts w:ascii="Arial" w:hAnsi="Arial" w:cs="Arial"/>
          <w:sz w:val="23"/>
          <w:szCs w:val="23"/>
        </w:rPr>
        <w:t xml:space="preserve"> investimentos e </w:t>
      </w:r>
      <w:r w:rsidR="00692A97">
        <w:rPr>
          <w:rFonts w:ascii="Arial" w:hAnsi="Arial" w:cs="Arial"/>
          <w:sz w:val="23"/>
          <w:szCs w:val="23"/>
        </w:rPr>
        <w:t xml:space="preserve">passou a palavra para o Wallyson que </w:t>
      </w:r>
      <w:r w:rsidR="004F3CA7" w:rsidRPr="00692A97">
        <w:rPr>
          <w:rFonts w:ascii="Arial" w:hAnsi="Arial" w:cs="Arial"/>
          <w:sz w:val="23"/>
          <w:szCs w:val="23"/>
        </w:rPr>
        <w:t>iniciou informando</w:t>
      </w:r>
      <w:r w:rsidR="00C616CF" w:rsidRPr="00692A97">
        <w:rPr>
          <w:rFonts w:ascii="Arial" w:hAnsi="Arial" w:cs="Arial"/>
          <w:sz w:val="23"/>
          <w:szCs w:val="23"/>
        </w:rPr>
        <w:t xml:space="preserve"> que </w:t>
      </w:r>
      <w:r w:rsidR="00692A97">
        <w:rPr>
          <w:rFonts w:ascii="Arial" w:hAnsi="Arial" w:cs="Arial"/>
          <w:sz w:val="23"/>
          <w:szCs w:val="23"/>
        </w:rPr>
        <w:t xml:space="preserve">que </w:t>
      </w:r>
      <w:r w:rsidR="00692A97" w:rsidRPr="00692A97">
        <w:rPr>
          <w:rFonts w:ascii="Arial" w:hAnsi="Arial" w:cs="Arial"/>
          <w:sz w:val="23"/>
          <w:szCs w:val="23"/>
        </w:rPr>
        <w:t>a proposta de realocação dos recursos oriundos dos resgates realizados pelo GUANHÃESPREV nos fundos Trígono Delphos Income Institucional FIC e Trígono Flagship Small Caps Institucional FIC FIA, bem como de parte dos recursos excedentes acumulados nos demais fundos de ações, conforme propostas deliberadas pelos gestores do GUANHÃESPREV</w:t>
      </w:r>
      <w:r w:rsidR="00077517">
        <w:rPr>
          <w:rFonts w:ascii="Arial" w:hAnsi="Arial" w:cs="Arial"/>
          <w:sz w:val="23"/>
          <w:szCs w:val="23"/>
        </w:rPr>
        <w:t>. Informou</w:t>
      </w:r>
      <w:r w:rsidR="00692A97">
        <w:rPr>
          <w:rFonts w:ascii="Arial" w:hAnsi="Arial" w:cs="Arial"/>
          <w:sz w:val="23"/>
          <w:szCs w:val="23"/>
        </w:rPr>
        <w:t xml:space="preserve"> que a </w:t>
      </w:r>
      <w:r w:rsidR="00692A97" w:rsidRPr="00692A97">
        <w:rPr>
          <w:rFonts w:ascii="Arial" w:hAnsi="Arial" w:cs="Arial"/>
          <w:sz w:val="23"/>
          <w:szCs w:val="23"/>
        </w:rPr>
        <w:t>análise</w:t>
      </w:r>
      <w:r w:rsidR="00692A97">
        <w:rPr>
          <w:rFonts w:ascii="Arial" w:hAnsi="Arial" w:cs="Arial"/>
          <w:sz w:val="23"/>
          <w:szCs w:val="23"/>
        </w:rPr>
        <w:t xml:space="preserve"> promovida </w:t>
      </w:r>
      <w:r w:rsidR="00077517">
        <w:rPr>
          <w:rFonts w:ascii="Arial" w:hAnsi="Arial" w:cs="Arial"/>
          <w:sz w:val="23"/>
          <w:szCs w:val="23"/>
        </w:rPr>
        <w:t xml:space="preserve">pela nossa consultoria </w:t>
      </w:r>
      <w:r w:rsidR="00692A97">
        <w:rPr>
          <w:rFonts w:ascii="Arial" w:hAnsi="Arial" w:cs="Arial"/>
          <w:sz w:val="23"/>
          <w:szCs w:val="23"/>
        </w:rPr>
        <w:t>quanto as movim</w:t>
      </w:r>
      <w:r w:rsidR="00077517">
        <w:rPr>
          <w:rFonts w:ascii="Arial" w:hAnsi="Arial" w:cs="Arial"/>
          <w:sz w:val="23"/>
          <w:szCs w:val="23"/>
        </w:rPr>
        <w:t>e</w:t>
      </w:r>
      <w:r w:rsidR="00692A97">
        <w:rPr>
          <w:rFonts w:ascii="Arial" w:hAnsi="Arial" w:cs="Arial"/>
          <w:sz w:val="23"/>
          <w:szCs w:val="23"/>
        </w:rPr>
        <w:t>ntações</w:t>
      </w:r>
      <w:r w:rsidR="00692A97" w:rsidRPr="00692A97">
        <w:rPr>
          <w:rFonts w:ascii="Arial" w:hAnsi="Arial" w:cs="Arial"/>
          <w:sz w:val="23"/>
          <w:szCs w:val="23"/>
        </w:rPr>
        <w:t xml:space="preserve"> está fundamentada no estudo de ALM previamente elaborado para o GUANHÃESPREV</w:t>
      </w:r>
      <w:r w:rsidR="00077517">
        <w:rPr>
          <w:rFonts w:ascii="Arial" w:hAnsi="Arial" w:cs="Arial"/>
          <w:sz w:val="23"/>
          <w:szCs w:val="23"/>
        </w:rPr>
        <w:t>.</w:t>
      </w:r>
      <w:r w:rsidR="00692A97" w:rsidRPr="00692A97">
        <w:rPr>
          <w:rFonts w:ascii="Arial" w:hAnsi="Arial" w:cs="Arial"/>
          <w:sz w:val="23"/>
          <w:szCs w:val="23"/>
        </w:rPr>
        <w:t xml:space="preserve"> </w:t>
      </w:r>
      <w:r w:rsidR="00077517">
        <w:rPr>
          <w:rFonts w:ascii="Arial" w:hAnsi="Arial" w:cs="Arial"/>
          <w:sz w:val="23"/>
          <w:szCs w:val="23"/>
        </w:rPr>
        <w:t>Q</w:t>
      </w:r>
      <w:r w:rsidR="00692A97" w:rsidRPr="00692A97">
        <w:rPr>
          <w:rFonts w:ascii="Arial" w:hAnsi="Arial" w:cs="Arial"/>
          <w:sz w:val="23"/>
          <w:szCs w:val="23"/>
        </w:rPr>
        <w:t xml:space="preserve">ue </w:t>
      </w:r>
      <w:r w:rsidR="00077517">
        <w:rPr>
          <w:rFonts w:ascii="Arial" w:hAnsi="Arial" w:cs="Arial"/>
          <w:sz w:val="23"/>
          <w:szCs w:val="23"/>
        </w:rPr>
        <w:t>as orientações quanto</w:t>
      </w:r>
      <w:r w:rsidR="00692A97" w:rsidRPr="00692A97">
        <w:rPr>
          <w:rFonts w:ascii="Arial" w:hAnsi="Arial" w:cs="Arial"/>
          <w:sz w:val="23"/>
          <w:szCs w:val="23"/>
        </w:rPr>
        <w:t xml:space="preserve"> as decisões de alocação </w:t>
      </w:r>
      <w:r w:rsidR="00077517">
        <w:rPr>
          <w:rFonts w:ascii="Arial" w:hAnsi="Arial" w:cs="Arial"/>
          <w:sz w:val="23"/>
          <w:szCs w:val="23"/>
        </w:rPr>
        <w:t xml:space="preserve">foram </w:t>
      </w:r>
      <w:r w:rsidR="00692A97" w:rsidRPr="00692A97">
        <w:rPr>
          <w:rFonts w:ascii="Arial" w:hAnsi="Arial" w:cs="Arial"/>
          <w:sz w:val="23"/>
          <w:szCs w:val="23"/>
        </w:rPr>
        <w:t>com base na aderência ao fluxo atuarial e nos princípios de segurança, rentabilidade, solvência e liquidez.</w:t>
      </w:r>
      <w:r w:rsidR="00692A97">
        <w:rPr>
          <w:rFonts w:ascii="Arial" w:hAnsi="Arial" w:cs="Arial"/>
          <w:sz w:val="23"/>
          <w:szCs w:val="23"/>
        </w:rPr>
        <w:t xml:space="preserve"> Que o</w:t>
      </w:r>
      <w:r w:rsidR="00692A97" w:rsidRPr="00692A97">
        <w:rPr>
          <w:rFonts w:ascii="Arial" w:hAnsi="Arial" w:cs="Arial"/>
          <w:sz w:val="23"/>
          <w:szCs w:val="23"/>
        </w:rPr>
        <w:t xml:space="preserve"> estudo de ALM (Asset and Liability Management) desenvolvido para o GUANHÃESPREV orienta que os investimentos estejam estruturados conforme o fluxo futuro de passivos previdenciários, observando princípios como segurança, rentabilidade, solvência, liquidez e aderência à meta atuarial.</w:t>
      </w:r>
      <w:r w:rsidR="00077517">
        <w:rPr>
          <w:rFonts w:ascii="Arial" w:hAnsi="Arial" w:cs="Arial"/>
          <w:sz w:val="23"/>
          <w:szCs w:val="23"/>
        </w:rPr>
        <w:t xml:space="preserve"> Que n</w:t>
      </w:r>
      <w:r w:rsidR="00692A97" w:rsidRPr="00692A97">
        <w:rPr>
          <w:rFonts w:ascii="Arial" w:hAnsi="Arial" w:cs="Arial"/>
          <w:sz w:val="23"/>
          <w:szCs w:val="23"/>
        </w:rPr>
        <w:t>este sentido, avalia</w:t>
      </w:r>
      <w:r w:rsidR="00077517">
        <w:rPr>
          <w:rFonts w:ascii="Arial" w:hAnsi="Arial" w:cs="Arial"/>
          <w:sz w:val="23"/>
          <w:szCs w:val="23"/>
        </w:rPr>
        <w:t>ra</w:t>
      </w:r>
      <w:r w:rsidR="00692A97" w:rsidRPr="00692A97">
        <w:rPr>
          <w:rFonts w:ascii="Arial" w:hAnsi="Arial" w:cs="Arial"/>
          <w:sz w:val="23"/>
          <w:szCs w:val="23"/>
        </w:rPr>
        <w:t xml:space="preserve">m a </w:t>
      </w:r>
      <w:r w:rsidR="00077517">
        <w:rPr>
          <w:rFonts w:ascii="Arial" w:hAnsi="Arial" w:cs="Arial"/>
          <w:sz w:val="23"/>
          <w:szCs w:val="23"/>
        </w:rPr>
        <w:t xml:space="preserve">nossa solicitação de </w:t>
      </w:r>
      <w:r w:rsidR="00692A97" w:rsidRPr="00692A97">
        <w:rPr>
          <w:rFonts w:ascii="Arial" w:hAnsi="Arial" w:cs="Arial"/>
          <w:sz w:val="23"/>
          <w:szCs w:val="23"/>
        </w:rPr>
        <w:t xml:space="preserve">proposta de alocação no fundo Bradesco Vértice 2026. </w:t>
      </w:r>
      <w:r w:rsidR="00077517">
        <w:rPr>
          <w:rFonts w:ascii="Arial" w:hAnsi="Arial" w:cs="Arial"/>
          <w:sz w:val="23"/>
          <w:szCs w:val="23"/>
        </w:rPr>
        <w:t>Que a</w:t>
      </w:r>
      <w:r w:rsidR="00692A97" w:rsidRPr="00692A97">
        <w:rPr>
          <w:rFonts w:ascii="Arial" w:hAnsi="Arial" w:cs="Arial"/>
          <w:sz w:val="23"/>
          <w:szCs w:val="23"/>
        </w:rPr>
        <w:t>pesar da atratividade do patamar das taxas atuais, entendem que a alocação neste fundo não seja adequada ao cenário atuarial do RPPS especialmente pelo fato de o fundo de vértice possuir carência</w:t>
      </w:r>
      <w:r w:rsidR="00077517">
        <w:rPr>
          <w:rFonts w:ascii="Arial" w:hAnsi="Arial" w:cs="Arial"/>
          <w:sz w:val="23"/>
          <w:szCs w:val="23"/>
        </w:rPr>
        <w:t>, que no</w:t>
      </w:r>
      <w:r w:rsidR="00692A97" w:rsidRPr="00692A97">
        <w:rPr>
          <w:rFonts w:ascii="Arial" w:hAnsi="Arial" w:cs="Arial"/>
          <w:sz w:val="23"/>
          <w:szCs w:val="23"/>
        </w:rPr>
        <w:t xml:space="preserve"> caso do fundo de vértice 2026, os recursos aplicados permanecem com impossibilidade de resgate até o prazo final (15/08/2026), o que reduz a flexibilidade da carteira para ajustes em caso de necessidade de utilização dos recursos. </w:t>
      </w:r>
      <w:r w:rsidR="00077517">
        <w:rPr>
          <w:rFonts w:ascii="Arial" w:hAnsi="Arial" w:cs="Arial"/>
          <w:sz w:val="23"/>
          <w:szCs w:val="23"/>
        </w:rPr>
        <w:t xml:space="preserve">Que por </w:t>
      </w:r>
      <w:r w:rsidR="00692A97" w:rsidRPr="00692A97">
        <w:rPr>
          <w:rFonts w:ascii="Arial" w:hAnsi="Arial" w:cs="Arial"/>
          <w:sz w:val="23"/>
          <w:szCs w:val="23"/>
        </w:rPr>
        <w:t>esse motivo, não recomendam a alocação neste momento</w:t>
      </w:r>
      <w:r w:rsidR="00077517">
        <w:rPr>
          <w:rFonts w:ascii="Arial" w:hAnsi="Arial" w:cs="Arial"/>
          <w:sz w:val="23"/>
          <w:szCs w:val="23"/>
        </w:rPr>
        <w:t xml:space="preserve"> e</w:t>
      </w:r>
      <w:r w:rsidR="00692A97" w:rsidRPr="00692A97">
        <w:rPr>
          <w:rFonts w:ascii="Arial" w:hAnsi="Arial" w:cs="Arial"/>
          <w:sz w:val="23"/>
          <w:szCs w:val="23"/>
        </w:rPr>
        <w:t xml:space="preserve"> suger</w:t>
      </w:r>
      <w:r w:rsidR="00077517">
        <w:rPr>
          <w:rFonts w:ascii="Arial" w:hAnsi="Arial" w:cs="Arial"/>
          <w:sz w:val="23"/>
          <w:szCs w:val="23"/>
        </w:rPr>
        <w:t>iu</w:t>
      </w:r>
      <w:r w:rsidR="00692A97" w:rsidRPr="00692A97">
        <w:rPr>
          <w:rFonts w:ascii="Arial" w:hAnsi="Arial" w:cs="Arial"/>
          <w:sz w:val="23"/>
          <w:szCs w:val="23"/>
        </w:rPr>
        <w:t xml:space="preserve"> a busca por alternativas que conciliem boa rentabilidade com flexibilidade e maior aderência ao fluxo de passivos do GUANHÃESPREV. </w:t>
      </w:r>
      <w:r w:rsidR="00077517">
        <w:rPr>
          <w:rFonts w:ascii="Arial" w:hAnsi="Arial" w:cs="Arial"/>
          <w:sz w:val="23"/>
          <w:szCs w:val="23"/>
        </w:rPr>
        <w:t>Que c</w:t>
      </w:r>
      <w:r w:rsidR="00692A97" w:rsidRPr="00692A97">
        <w:rPr>
          <w:rFonts w:ascii="Arial" w:hAnsi="Arial" w:cs="Arial"/>
          <w:sz w:val="23"/>
          <w:szCs w:val="23"/>
        </w:rPr>
        <w:t xml:space="preserve">om base no estudo de ALM realizado, a carteira recomendada prioriza ativos de alta liquidez e </w:t>
      </w:r>
      <w:r w:rsidR="00692A97" w:rsidRPr="00692A97">
        <w:rPr>
          <w:rFonts w:ascii="Arial" w:hAnsi="Arial" w:cs="Arial"/>
          <w:sz w:val="23"/>
          <w:szCs w:val="23"/>
        </w:rPr>
        <w:lastRenderedPageBreak/>
        <w:t>risco controlado, com destaque para ativos de renda fixa conservadores, como fundos atrelados ao CDI e IRF-M 1, que tendem a oferecer retorno em linha com a meta atuarial, alta liquidez e baixa volatilidade.</w:t>
      </w:r>
      <w:r w:rsidR="00077517">
        <w:rPr>
          <w:rFonts w:ascii="Arial" w:hAnsi="Arial" w:cs="Arial"/>
          <w:sz w:val="23"/>
          <w:szCs w:val="23"/>
        </w:rPr>
        <w:t xml:space="preserve"> Que e</w:t>
      </w:r>
      <w:r w:rsidR="00692A97" w:rsidRPr="00692A97">
        <w:rPr>
          <w:rFonts w:ascii="Arial" w:hAnsi="Arial" w:cs="Arial"/>
          <w:sz w:val="23"/>
          <w:szCs w:val="23"/>
        </w:rPr>
        <w:t xml:space="preserve">m relação aos resgates mencionados, consideram viável que os valores provenientes dos fundos Trígono – </w:t>
      </w:r>
      <w:r w:rsidR="00692A97" w:rsidRPr="00692A97">
        <w:rPr>
          <w:rFonts w:ascii="Arial" w:hAnsi="Arial" w:cs="Arial"/>
          <w:i/>
          <w:iCs/>
          <w:sz w:val="23"/>
          <w:szCs w:val="23"/>
        </w:rPr>
        <w:t>Trígono Delphos Income Institucional FIC</w:t>
      </w:r>
      <w:r w:rsidR="00692A97" w:rsidRPr="00692A97">
        <w:rPr>
          <w:rFonts w:ascii="Arial" w:hAnsi="Arial" w:cs="Arial"/>
          <w:sz w:val="23"/>
          <w:szCs w:val="23"/>
        </w:rPr>
        <w:t xml:space="preserve"> e </w:t>
      </w:r>
      <w:r w:rsidR="00692A97" w:rsidRPr="00692A97">
        <w:rPr>
          <w:rFonts w:ascii="Arial" w:hAnsi="Arial" w:cs="Arial"/>
          <w:i/>
          <w:iCs/>
          <w:sz w:val="23"/>
          <w:szCs w:val="23"/>
        </w:rPr>
        <w:t>Trígono Flagship Small Caps Institucional FIC FIA</w:t>
      </w:r>
      <w:r w:rsidR="00692A97" w:rsidRPr="00692A97">
        <w:rPr>
          <w:rFonts w:ascii="Arial" w:hAnsi="Arial" w:cs="Arial"/>
          <w:sz w:val="23"/>
          <w:szCs w:val="23"/>
        </w:rPr>
        <w:t xml:space="preserve"> – sejam direcionados ao fundo BB Previdenciário IRF-M 1, conforme alinhado anteriormente, por sua adequação à estratégia conservadora recomendada no estudo de ALM.</w:t>
      </w:r>
      <w:r w:rsidR="00077517">
        <w:rPr>
          <w:rFonts w:ascii="Arial" w:hAnsi="Arial" w:cs="Arial"/>
          <w:sz w:val="23"/>
          <w:szCs w:val="23"/>
        </w:rPr>
        <w:t xml:space="preserve"> Que o</w:t>
      </w:r>
      <w:r w:rsidR="00692A97" w:rsidRPr="00692A97">
        <w:rPr>
          <w:rFonts w:ascii="Arial" w:hAnsi="Arial" w:cs="Arial"/>
          <w:sz w:val="23"/>
          <w:szCs w:val="23"/>
        </w:rPr>
        <w:t xml:space="preserve"> fundo Trígono Flagship Small Caps Institucional FIC FIA apresenta rentabilidade negativa no período recente</w:t>
      </w:r>
      <w:r w:rsidR="00C10055">
        <w:rPr>
          <w:rFonts w:ascii="Arial" w:hAnsi="Arial" w:cs="Arial"/>
          <w:sz w:val="23"/>
          <w:szCs w:val="23"/>
        </w:rPr>
        <w:t xml:space="preserve"> e que a</w:t>
      </w:r>
      <w:r w:rsidR="00692A97" w:rsidRPr="00692A97">
        <w:rPr>
          <w:rFonts w:ascii="Arial" w:hAnsi="Arial" w:cs="Arial"/>
          <w:sz w:val="23"/>
          <w:szCs w:val="23"/>
        </w:rPr>
        <w:t xml:space="preserve"> decisão de resgate, já realizada pelo GuanhãesPrev</w:t>
      </w:r>
      <w:r w:rsidR="00C10055">
        <w:rPr>
          <w:rFonts w:ascii="Arial" w:hAnsi="Arial" w:cs="Arial"/>
          <w:sz w:val="23"/>
          <w:szCs w:val="23"/>
        </w:rPr>
        <w:t xml:space="preserve"> no final de maio</w:t>
      </w:r>
      <w:r w:rsidR="00692A97" w:rsidRPr="00692A97">
        <w:rPr>
          <w:rFonts w:ascii="Arial" w:hAnsi="Arial" w:cs="Arial"/>
          <w:sz w:val="23"/>
          <w:szCs w:val="23"/>
        </w:rPr>
        <w:t>, é compreendida como uma medida alinhada aos princípios de liquidez, prudência e segurança, conforme orienta a Nota Técnica 296/2021</w:t>
      </w:r>
      <w:r w:rsidR="00C10055">
        <w:rPr>
          <w:rFonts w:ascii="Arial" w:hAnsi="Arial" w:cs="Arial"/>
          <w:sz w:val="23"/>
          <w:szCs w:val="23"/>
        </w:rPr>
        <w:t xml:space="preserve"> e c</w:t>
      </w:r>
      <w:r w:rsidR="00692A97" w:rsidRPr="00692A97">
        <w:rPr>
          <w:rFonts w:ascii="Arial" w:hAnsi="Arial" w:cs="Arial"/>
          <w:sz w:val="23"/>
          <w:szCs w:val="23"/>
        </w:rPr>
        <w:t>onsiderando o cenário atual e o perfil de risco do plano, entendem que a movimentação é tecnicamente adequada, visando a preservação do patrimônio e a realocação em ativos com maior aderência ao fluxo atuarial e menor volatilidade.</w:t>
      </w:r>
      <w:r w:rsidR="00C10055">
        <w:rPr>
          <w:rFonts w:ascii="Arial" w:hAnsi="Arial" w:cs="Arial"/>
          <w:sz w:val="23"/>
          <w:szCs w:val="23"/>
        </w:rPr>
        <w:t xml:space="preserve"> </w:t>
      </w:r>
      <w:r w:rsidR="00692A97" w:rsidRPr="00692A97">
        <w:rPr>
          <w:rFonts w:ascii="Arial" w:hAnsi="Arial" w:cs="Arial"/>
          <w:sz w:val="23"/>
          <w:szCs w:val="23"/>
        </w:rPr>
        <w:t xml:space="preserve">Já os demais recursos provenientes dos ajustes nos fundos de ações – Itaú </w:t>
      </w:r>
      <w:r w:rsidR="00214EE2" w:rsidRPr="00692A97">
        <w:rPr>
          <w:rFonts w:ascii="Arial" w:hAnsi="Arial" w:cs="Arial"/>
          <w:sz w:val="23"/>
          <w:szCs w:val="23"/>
        </w:rPr>
        <w:t>Inst.</w:t>
      </w:r>
      <w:r w:rsidR="00692A97" w:rsidRPr="00692A97">
        <w:rPr>
          <w:rFonts w:ascii="Arial" w:hAnsi="Arial" w:cs="Arial"/>
          <w:sz w:val="23"/>
          <w:szCs w:val="23"/>
        </w:rPr>
        <w:t xml:space="preserve"> Smart Ações Brasil 50 FIC FIA, Caixa Brasil Ações Livre Quantitativo FIC Ações, Bradesco Selection FI Ações e BB Ações Dividendos </w:t>
      </w:r>
      <w:r w:rsidR="00214EE2" w:rsidRPr="00692A97">
        <w:rPr>
          <w:rFonts w:ascii="Arial" w:hAnsi="Arial" w:cs="Arial"/>
          <w:sz w:val="23"/>
          <w:szCs w:val="23"/>
        </w:rPr>
        <w:t>Mid Caps</w:t>
      </w:r>
      <w:r w:rsidR="00692A97" w:rsidRPr="00692A97">
        <w:rPr>
          <w:rFonts w:ascii="Arial" w:hAnsi="Arial" w:cs="Arial"/>
          <w:sz w:val="23"/>
          <w:szCs w:val="23"/>
        </w:rPr>
        <w:t xml:space="preserve"> FIC FIA </w:t>
      </w:r>
      <w:r w:rsidR="00010A0A">
        <w:rPr>
          <w:rFonts w:ascii="Arial" w:hAnsi="Arial" w:cs="Arial"/>
          <w:sz w:val="23"/>
          <w:szCs w:val="23"/>
        </w:rPr>
        <w:t>sugerimos que sejam</w:t>
      </w:r>
      <w:r w:rsidR="00692A97" w:rsidRPr="00692A97">
        <w:rPr>
          <w:rFonts w:ascii="Arial" w:hAnsi="Arial" w:cs="Arial"/>
          <w:sz w:val="23"/>
          <w:szCs w:val="23"/>
        </w:rPr>
        <w:t xml:space="preserve"> realocados para fundos conservadores dentro da própria instituição financeira de origem, respeitando a política de relacionamento institucional</w:t>
      </w:r>
      <w:r w:rsidR="00811135">
        <w:rPr>
          <w:rFonts w:ascii="Arial" w:hAnsi="Arial" w:cs="Arial"/>
          <w:sz w:val="23"/>
          <w:szCs w:val="23"/>
        </w:rPr>
        <w:t>, sendo  nos fundos</w:t>
      </w:r>
      <w:r w:rsidR="00811135">
        <w:rPr>
          <w:rFonts w:ascii="Arial" w:hAnsi="Arial" w:cs="Arial"/>
          <w:sz w:val="23"/>
          <w:szCs w:val="23"/>
        </w:rPr>
        <w:t xml:space="preserve"> </w:t>
      </w:r>
      <w:r w:rsidR="00811135" w:rsidRPr="00811135">
        <w:rPr>
          <w:rFonts w:ascii="Arial" w:hAnsi="Arial" w:cs="Arial"/>
          <w:sz w:val="23"/>
          <w:szCs w:val="23"/>
        </w:rPr>
        <w:t>BB IRF-M 1 TP FIC RF PREVID</w:t>
      </w:r>
      <w:r w:rsidR="00811135">
        <w:rPr>
          <w:rFonts w:ascii="Arial" w:hAnsi="Arial" w:cs="Arial"/>
          <w:sz w:val="23"/>
          <w:szCs w:val="23"/>
        </w:rPr>
        <w:t xml:space="preserve">, CNPJ </w:t>
      </w:r>
      <w:r w:rsidR="00811135" w:rsidRPr="00811135">
        <w:rPr>
          <w:rFonts w:ascii="Arial" w:hAnsi="Arial" w:cs="Arial"/>
          <w:sz w:val="23"/>
          <w:szCs w:val="23"/>
        </w:rPr>
        <w:t>11.328.882/0001-35</w:t>
      </w:r>
      <w:r w:rsidR="00811135">
        <w:rPr>
          <w:rFonts w:ascii="Arial" w:hAnsi="Arial" w:cs="Arial"/>
          <w:sz w:val="23"/>
          <w:szCs w:val="23"/>
        </w:rPr>
        <w:t xml:space="preserve">, o valor de </w:t>
      </w:r>
      <w:r w:rsidR="00811135" w:rsidRPr="00811135">
        <w:rPr>
          <w:rFonts w:ascii="Arial" w:hAnsi="Arial" w:cs="Arial"/>
          <w:sz w:val="23"/>
          <w:szCs w:val="23"/>
        </w:rPr>
        <w:t>R$ 1.192.634,35</w:t>
      </w:r>
      <w:r w:rsidR="00811135">
        <w:rPr>
          <w:rFonts w:ascii="Arial" w:hAnsi="Arial" w:cs="Arial"/>
          <w:sz w:val="23"/>
          <w:szCs w:val="23"/>
        </w:rPr>
        <w:t xml:space="preserve">; </w:t>
      </w:r>
      <w:r w:rsidR="00811135" w:rsidRPr="00811135">
        <w:rPr>
          <w:rFonts w:ascii="Arial" w:hAnsi="Arial" w:cs="Arial"/>
          <w:sz w:val="23"/>
          <w:szCs w:val="23"/>
        </w:rPr>
        <w:t>ITAÚ INSTITUCIONAL RENDA FIXA IRF-M 1 FI</w:t>
      </w:r>
      <w:r w:rsidR="00811135">
        <w:rPr>
          <w:rFonts w:ascii="Arial" w:hAnsi="Arial" w:cs="Arial"/>
          <w:sz w:val="23"/>
          <w:szCs w:val="23"/>
        </w:rPr>
        <w:t xml:space="preserve">, CNPJ </w:t>
      </w:r>
      <w:r w:rsidR="00811135" w:rsidRPr="00811135">
        <w:rPr>
          <w:rFonts w:ascii="Arial" w:hAnsi="Arial" w:cs="Arial"/>
          <w:sz w:val="23"/>
          <w:szCs w:val="23"/>
        </w:rPr>
        <w:t>08.703.063/0001-16</w:t>
      </w:r>
      <w:r w:rsidR="00811135">
        <w:rPr>
          <w:rFonts w:ascii="Arial" w:hAnsi="Arial" w:cs="Arial"/>
          <w:sz w:val="23"/>
          <w:szCs w:val="23"/>
        </w:rPr>
        <w:t xml:space="preserve">, o valor de </w:t>
      </w:r>
      <w:r w:rsidR="00811135" w:rsidRPr="00811135">
        <w:rPr>
          <w:rFonts w:ascii="Arial" w:hAnsi="Arial" w:cs="Arial"/>
          <w:sz w:val="23"/>
          <w:szCs w:val="23"/>
        </w:rPr>
        <w:t>R$ 335.698,92</w:t>
      </w:r>
      <w:r w:rsidR="00811135">
        <w:rPr>
          <w:rFonts w:ascii="Arial" w:hAnsi="Arial" w:cs="Arial"/>
          <w:sz w:val="23"/>
          <w:szCs w:val="23"/>
        </w:rPr>
        <w:t xml:space="preserve">; </w:t>
      </w:r>
      <w:r w:rsidR="00811135" w:rsidRPr="00811135">
        <w:rPr>
          <w:rFonts w:ascii="Arial" w:hAnsi="Arial" w:cs="Arial"/>
          <w:sz w:val="23"/>
          <w:szCs w:val="23"/>
        </w:rPr>
        <w:t>CAIXA ALIANÇA TP FI RF</w:t>
      </w:r>
      <w:r w:rsidR="00811135">
        <w:rPr>
          <w:rFonts w:ascii="Arial" w:hAnsi="Arial" w:cs="Arial"/>
          <w:sz w:val="23"/>
          <w:szCs w:val="23"/>
        </w:rPr>
        <w:t xml:space="preserve">, CNPJ </w:t>
      </w:r>
      <w:r w:rsidR="00811135" w:rsidRPr="00811135">
        <w:rPr>
          <w:rFonts w:ascii="Arial" w:hAnsi="Arial" w:cs="Arial"/>
          <w:sz w:val="23"/>
          <w:szCs w:val="23"/>
        </w:rPr>
        <w:t>05.164.358/0001-73</w:t>
      </w:r>
      <w:r w:rsidR="00811135">
        <w:rPr>
          <w:rFonts w:ascii="Arial" w:hAnsi="Arial" w:cs="Arial"/>
          <w:sz w:val="23"/>
          <w:szCs w:val="23"/>
        </w:rPr>
        <w:t xml:space="preserve">, o valor de </w:t>
      </w:r>
      <w:r w:rsidR="00811135" w:rsidRPr="00811135">
        <w:rPr>
          <w:rFonts w:ascii="Arial" w:hAnsi="Arial" w:cs="Arial"/>
          <w:sz w:val="23"/>
          <w:szCs w:val="23"/>
        </w:rPr>
        <w:t>R$ 303.161,72</w:t>
      </w:r>
      <w:r w:rsidR="00811135">
        <w:rPr>
          <w:rFonts w:ascii="Arial" w:hAnsi="Arial" w:cs="Arial"/>
          <w:sz w:val="23"/>
          <w:szCs w:val="23"/>
        </w:rPr>
        <w:t xml:space="preserve">; </w:t>
      </w:r>
      <w:r w:rsidR="00811135" w:rsidRPr="00811135">
        <w:rPr>
          <w:rFonts w:ascii="Arial" w:hAnsi="Arial" w:cs="Arial"/>
          <w:sz w:val="23"/>
          <w:szCs w:val="23"/>
        </w:rPr>
        <w:t>BRADESCO IRF-M 1 TP FI RF</w:t>
      </w:r>
      <w:r w:rsidR="00811135">
        <w:rPr>
          <w:rFonts w:ascii="Arial" w:hAnsi="Arial" w:cs="Arial"/>
          <w:sz w:val="23"/>
          <w:szCs w:val="23"/>
        </w:rPr>
        <w:t xml:space="preserve">, CNPJ </w:t>
      </w:r>
      <w:r w:rsidR="00811135" w:rsidRPr="00811135">
        <w:rPr>
          <w:rFonts w:ascii="Arial" w:hAnsi="Arial" w:cs="Arial"/>
          <w:sz w:val="23"/>
          <w:szCs w:val="23"/>
        </w:rPr>
        <w:t>11.484.558/0001-06</w:t>
      </w:r>
      <w:r w:rsidR="00811135">
        <w:rPr>
          <w:rFonts w:ascii="Arial" w:hAnsi="Arial" w:cs="Arial"/>
          <w:sz w:val="23"/>
          <w:szCs w:val="23"/>
        </w:rPr>
        <w:t xml:space="preserve">, o valor de </w:t>
      </w:r>
      <w:r w:rsidR="00811135" w:rsidRPr="00811135">
        <w:rPr>
          <w:rFonts w:ascii="Arial" w:hAnsi="Arial" w:cs="Arial"/>
          <w:sz w:val="23"/>
          <w:szCs w:val="23"/>
        </w:rPr>
        <w:t>R$ 278.498,89</w:t>
      </w:r>
      <w:r w:rsidR="00811135">
        <w:rPr>
          <w:rFonts w:ascii="Arial" w:hAnsi="Arial" w:cs="Arial"/>
          <w:sz w:val="23"/>
          <w:szCs w:val="23"/>
        </w:rPr>
        <w:t xml:space="preserve">.  </w:t>
      </w:r>
      <w:r w:rsidR="00811135">
        <w:rPr>
          <w:rFonts w:ascii="Arial" w:hAnsi="Arial" w:cs="Arial"/>
          <w:sz w:val="23"/>
          <w:szCs w:val="23"/>
        </w:rPr>
        <w:t>Walysson informou ainda que na visão da Lema Consultoria e</w:t>
      </w:r>
      <w:r w:rsidR="00692A97" w:rsidRPr="00692A97">
        <w:rPr>
          <w:rFonts w:ascii="Arial" w:hAnsi="Arial" w:cs="Arial"/>
          <w:sz w:val="23"/>
          <w:szCs w:val="23"/>
        </w:rPr>
        <w:t>ssa estratégia visa manter a coerência operacional, otimizar prazos de liquidação e garantir a liquidez necessária para o plano, alinhada à política de prudência na gestão dos recursos previdenciários</w:t>
      </w:r>
      <w:r w:rsidR="00902923" w:rsidRPr="00692A97">
        <w:rPr>
          <w:rFonts w:ascii="Arial" w:hAnsi="Arial" w:cs="Arial"/>
          <w:sz w:val="23"/>
          <w:szCs w:val="23"/>
        </w:rPr>
        <w:t>.</w:t>
      </w:r>
      <w:r w:rsidR="00010A0A">
        <w:rPr>
          <w:rFonts w:ascii="Arial" w:hAnsi="Arial" w:cs="Arial"/>
          <w:sz w:val="23"/>
          <w:szCs w:val="23"/>
        </w:rPr>
        <w:t xml:space="preserve"> Em seguida, Rosimery, disse que entendia e concordava </w:t>
      </w:r>
      <w:r w:rsidR="00214EE2">
        <w:rPr>
          <w:rFonts w:ascii="Arial" w:hAnsi="Arial" w:cs="Arial"/>
          <w:sz w:val="23"/>
          <w:szCs w:val="23"/>
        </w:rPr>
        <w:t xml:space="preserve">com a análise, mas que gostaria de saber se não poderíamos realocar os valores investidos nos dois fundos Trígono </w:t>
      </w:r>
      <w:r w:rsidR="0086191E">
        <w:rPr>
          <w:rFonts w:ascii="Arial" w:hAnsi="Arial" w:cs="Arial"/>
          <w:sz w:val="23"/>
          <w:szCs w:val="23"/>
        </w:rPr>
        <w:t>que já solicitamos o resgate no valor de</w:t>
      </w:r>
      <w:r w:rsidR="00214EE2">
        <w:rPr>
          <w:rFonts w:ascii="Arial" w:hAnsi="Arial" w:cs="Arial"/>
          <w:sz w:val="23"/>
          <w:szCs w:val="23"/>
        </w:rPr>
        <w:t xml:space="preserve"> cerca de um milhão de reais no fundo de vértice 2026 do Bradesco, uma vez que este valor não comprometeria a liquidez da nossa carteira e também por está pagando a taxa de IPCA + 9,26% e isso nos ajudaria com a meta </w:t>
      </w:r>
      <w:r w:rsidR="00375A26">
        <w:rPr>
          <w:rFonts w:ascii="Arial" w:hAnsi="Arial" w:cs="Arial"/>
          <w:sz w:val="23"/>
          <w:szCs w:val="23"/>
        </w:rPr>
        <w:t xml:space="preserve">atuarial </w:t>
      </w:r>
      <w:r w:rsidR="00214EE2">
        <w:rPr>
          <w:rFonts w:ascii="Arial" w:hAnsi="Arial" w:cs="Arial"/>
          <w:sz w:val="23"/>
          <w:szCs w:val="23"/>
        </w:rPr>
        <w:t xml:space="preserve">e </w:t>
      </w:r>
      <w:r w:rsidR="00375A26">
        <w:rPr>
          <w:rFonts w:ascii="Arial" w:hAnsi="Arial" w:cs="Arial"/>
          <w:sz w:val="23"/>
          <w:szCs w:val="23"/>
        </w:rPr>
        <w:t>também a recuperarmos o valor do fundo Trígono Small Caps que está com valor abaixo do valor investido e que prudência o comitê entendeu por bem resgatarmos e realocarmos num fundo mais conservador e que nos trará o valor “perdido” em um período de investimento</w:t>
      </w:r>
      <w:r w:rsidR="0086191E">
        <w:rPr>
          <w:rFonts w:ascii="Arial" w:hAnsi="Arial" w:cs="Arial"/>
          <w:sz w:val="23"/>
          <w:szCs w:val="23"/>
        </w:rPr>
        <w:t xml:space="preserve"> e também por termos recebido mais ou menos um milhão e oitenta agora dia 15/05 e que assim não extrapolaríamos o percentual que já temos investido em NTN-B</w:t>
      </w:r>
      <w:r w:rsidR="00375A26">
        <w:rPr>
          <w:rFonts w:ascii="Arial" w:hAnsi="Arial" w:cs="Arial"/>
          <w:sz w:val="23"/>
          <w:szCs w:val="23"/>
        </w:rPr>
        <w:t xml:space="preserve">. </w:t>
      </w:r>
      <w:r w:rsidR="00375A26">
        <w:rPr>
          <w:rFonts w:ascii="Arial" w:hAnsi="Arial" w:cs="Arial"/>
          <w:sz w:val="23"/>
          <w:szCs w:val="23"/>
        </w:rPr>
        <w:lastRenderedPageBreak/>
        <w:t xml:space="preserve">Wallyson respondeu </w:t>
      </w:r>
      <w:r w:rsidR="0086191E">
        <w:rPr>
          <w:rFonts w:ascii="Arial" w:hAnsi="Arial" w:cs="Arial"/>
          <w:sz w:val="23"/>
          <w:szCs w:val="23"/>
        </w:rPr>
        <w:t xml:space="preserve">que entende não ser prudente </w:t>
      </w:r>
      <w:r w:rsidR="00CB23A4">
        <w:rPr>
          <w:rFonts w:ascii="Arial" w:hAnsi="Arial" w:cs="Arial"/>
          <w:sz w:val="23"/>
          <w:szCs w:val="23"/>
        </w:rPr>
        <w:t>esta alocação</w:t>
      </w:r>
      <w:r w:rsidR="002F7F16">
        <w:rPr>
          <w:rFonts w:ascii="Arial" w:hAnsi="Arial" w:cs="Arial"/>
          <w:sz w:val="23"/>
          <w:szCs w:val="23"/>
        </w:rPr>
        <w:t xml:space="preserve"> em função</w:t>
      </w:r>
      <w:r w:rsidR="0086191E">
        <w:rPr>
          <w:rFonts w:ascii="Arial" w:hAnsi="Arial" w:cs="Arial"/>
          <w:sz w:val="23"/>
          <w:szCs w:val="23"/>
        </w:rPr>
        <w:t xml:space="preserve"> </w:t>
      </w:r>
      <w:r w:rsidR="002F7F16">
        <w:rPr>
          <w:rFonts w:ascii="Arial" w:hAnsi="Arial" w:cs="Arial"/>
          <w:sz w:val="23"/>
          <w:szCs w:val="23"/>
        </w:rPr>
        <w:t xml:space="preserve">do resultado </w:t>
      </w:r>
      <w:r w:rsidR="0086191E">
        <w:rPr>
          <w:rFonts w:ascii="Arial" w:hAnsi="Arial" w:cs="Arial"/>
          <w:sz w:val="23"/>
          <w:szCs w:val="23"/>
        </w:rPr>
        <w:t xml:space="preserve">dos dados apresentados na nossa avaliação atuarial </w:t>
      </w:r>
      <w:r w:rsidR="002F7F16">
        <w:rPr>
          <w:rFonts w:ascii="Arial" w:hAnsi="Arial" w:cs="Arial"/>
          <w:sz w:val="23"/>
          <w:szCs w:val="23"/>
        </w:rPr>
        <w:t xml:space="preserve">de 2025 e do estudo de ALM. </w:t>
      </w:r>
    </w:p>
    <w:p w14:paraId="45DF2E63" w14:textId="1E035805" w:rsidR="000F0CE2" w:rsidRDefault="000F0CE2" w:rsidP="00692A9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5C5957">
        <w:rPr>
          <w:rFonts w:ascii="Arial" w:hAnsi="Arial" w:cs="Arial"/>
          <w:sz w:val="23"/>
          <w:szCs w:val="23"/>
          <w:highlight w:val="yellow"/>
        </w:rPr>
        <w:t>que</w:t>
      </w:r>
      <w:r w:rsidRPr="00692A97">
        <w:rPr>
          <w:rFonts w:ascii="Arial" w:hAnsi="Arial" w:cs="Arial"/>
          <w:sz w:val="23"/>
          <w:szCs w:val="23"/>
        </w:rPr>
        <w:t xml:space="preserve"> foi analisado e aprovado pelo comitê</w:t>
      </w:r>
    </w:p>
    <w:p w14:paraId="4778AAAB" w14:textId="0636BC36" w:rsidR="00715EDC" w:rsidRPr="00692A97" w:rsidRDefault="00A60BFE" w:rsidP="00692A9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Nada mais havendo a tratar</w:t>
      </w:r>
      <w:r w:rsidR="006902AC" w:rsidRPr="00692A97">
        <w:rPr>
          <w:rFonts w:ascii="Arial" w:hAnsi="Arial" w:cs="Arial"/>
          <w:sz w:val="23"/>
          <w:szCs w:val="23"/>
        </w:rPr>
        <w:t xml:space="preserve">, </w:t>
      </w:r>
      <w:r w:rsidR="005405F9" w:rsidRPr="00692A97">
        <w:rPr>
          <w:rFonts w:ascii="Arial" w:hAnsi="Arial" w:cs="Arial"/>
          <w:sz w:val="23"/>
          <w:szCs w:val="23"/>
        </w:rPr>
        <w:t>Francielle</w:t>
      </w:r>
      <w:r w:rsidR="00681746" w:rsidRPr="00692A97">
        <w:rPr>
          <w:rFonts w:ascii="Arial" w:hAnsi="Arial" w:cs="Arial"/>
          <w:sz w:val="23"/>
          <w:szCs w:val="23"/>
        </w:rPr>
        <w:t>,</w:t>
      </w:r>
      <w:r w:rsidR="00E25891" w:rsidRPr="00692A97">
        <w:rPr>
          <w:rFonts w:ascii="Arial" w:hAnsi="Arial" w:cs="Arial"/>
          <w:sz w:val="23"/>
          <w:szCs w:val="23"/>
        </w:rPr>
        <w:t xml:space="preserve"> </w:t>
      </w:r>
      <w:r w:rsidR="00681746" w:rsidRPr="00692A97">
        <w:rPr>
          <w:rFonts w:ascii="Arial" w:hAnsi="Arial" w:cs="Arial"/>
          <w:sz w:val="23"/>
          <w:szCs w:val="23"/>
        </w:rPr>
        <w:t>P</w:t>
      </w:r>
      <w:r w:rsidR="00E25891" w:rsidRPr="00692A97">
        <w:rPr>
          <w:rFonts w:ascii="Arial" w:hAnsi="Arial" w:cs="Arial"/>
          <w:sz w:val="23"/>
          <w:szCs w:val="23"/>
        </w:rPr>
        <w:t xml:space="preserve">residente do </w:t>
      </w:r>
      <w:r w:rsidR="00681746" w:rsidRPr="00692A97">
        <w:rPr>
          <w:rFonts w:ascii="Arial" w:hAnsi="Arial" w:cs="Arial"/>
          <w:sz w:val="23"/>
          <w:szCs w:val="23"/>
        </w:rPr>
        <w:t>C</w:t>
      </w:r>
      <w:r w:rsidR="00E25891" w:rsidRPr="00692A97">
        <w:rPr>
          <w:rFonts w:ascii="Arial" w:hAnsi="Arial" w:cs="Arial"/>
          <w:sz w:val="23"/>
          <w:szCs w:val="23"/>
        </w:rPr>
        <w:t>omitê</w:t>
      </w:r>
      <w:r w:rsidR="00681746" w:rsidRPr="00692A97">
        <w:rPr>
          <w:rFonts w:ascii="Arial" w:hAnsi="Arial" w:cs="Arial"/>
          <w:sz w:val="23"/>
          <w:szCs w:val="23"/>
        </w:rPr>
        <w:t xml:space="preserve"> de Investimento</w:t>
      </w:r>
      <w:r w:rsidR="00E25891" w:rsidRPr="00692A97">
        <w:rPr>
          <w:rFonts w:ascii="Arial" w:hAnsi="Arial" w:cs="Arial"/>
          <w:sz w:val="23"/>
          <w:szCs w:val="23"/>
        </w:rPr>
        <w:t>, declara como encerrada a reunião agradecendo a participação de todos,</w:t>
      </w:r>
      <w:r w:rsidR="001F05AC" w:rsidRPr="00692A97">
        <w:rPr>
          <w:rFonts w:ascii="Arial" w:hAnsi="Arial" w:cs="Arial"/>
          <w:sz w:val="23"/>
          <w:szCs w:val="23"/>
        </w:rPr>
        <w:t xml:space="preserve"> e eu </w:t>
      </w:r>
      <w:r w:rsidR="00384E2D" w:rsidRPr="00692A97">
        <w:rPr>
          <w:rFonts w:ascii="Arial" w:hAnsi="Arial" w:cs="Arial"/>
          <w:sz w:val="23"/>
          <w:szCs w:val="23"/>
        </w:rPr>
        <w:t>Rosimery</w:t>
      </w:r>
      <w:r w:rsidR="001F05AC" w:rsidRPr="00692A97">
        <w:rPr>
          <w:rFonts w:ascii="Arial" w:hAnsi="Arial" w:cs="Arial"/>
          <w:sz w:val="23"/>
          <w:szCs w:val="23"/>
        </w:rPr>
        <w:t xml:space="preserve"> Aparecida </w:t>
      </w:r>
      <w:r w:rsidR="00384E2D" w:rsidRPr="00692A97">
        <w:rPr>
          <w:rFonts w:ascii="Arial" w:hAnsi="Arial" w:cs="Arial"/>
          <w:sz w:val="23"/>
          <w:szCs w:val="23"/>
        </w:rPr>
        <w:t>Inácio de Pinho Procópio</w:t>
      </w:r>
      <w:r w:rsidR="00E25891" w:rsidRPr="00692A97">
        <w:rPr>
          <w:rFonts w:ascii="Arial" w:hAnsi="Arial" w:cs="Arial"/>
          <w:sz w:val="23"/>
          <w:szCs w:val="23"/>
        </w:rPr>
        <w:t xml:space="preserve"> </w:t>
      </w:r>
      <w:r w:rsidR="005204A1" w:rsidRPr="00692A97">
        <w:rPr>
          <w:rFonts w:ascii="Arial" w:hAnsi="Arial" w:cs="Arial"/>
          <w:sz w:val="23"/>
          <w:szCs w:val="23"/>
        </w:rPr>
        <w:t>_________________, Secretária do Comitê de Investimento, lavro a presente ata que após lida e aprovada será assinada por todos os membros presentes</w:t>
      </w:r>
      <w:r w:rsidR="00715EDC" w:rsidRPr="00692A97">
        <w:rPr>
          <w:rFonts w:ascii="Arial" w:hAnsi="Arial" w:cs="Arial"/>
          <w:sz w:val="23"/>
          <w:szCs w:val="23"/>
        </w:rPr>
        <w:t xml:space="preserve">. Guanhães, </w:t>
      </w:r>
      <w:r w:rsidR="00305509" w:rsidRPr="00692A97">
        <w:rPr>
          <w:rFonts w:ascii="Arial" w:hAnsi="Arial" w:cs="Arial"/>
          <w:sz w:val="23"/>
          <w:szCs w:val="23"/>
        </w:rPr>
        <w:t>2</w:t>
      </w:r>
      <w:r w:rsidR="00E52B2D" w:rsidRPr="00692A97">
        <w:rPr>
          <w:rFonts w:ascii="Arial" w:hAnsi="Arial" w:cs="Arial"/>
          <w:sz w:val="23"/>
          <w:szCs w:val="23"/>
        </w:rPr>
        <w:t>8</w:t>
      </w:r>
      <w:r w:rsidR="00D403FC" w:rsidRPr="00692A97">
        <w:rPr>
          <w:rFonts w:ascii="Arial" w:hAnsi="Arial" w:cs="Arial"/>
          <w:sz w:val="23"/>
          <w:szCs w:val="23"/>
        </w:rPr>
        <w:t xml:space="preserve"> de ma</w:t>
      </w:r>
      <w:r w:rsidR="00E52B2D" w:rsidRPr="00692A97">
        <w:rPr>
          <w:rFonts w:ascii="Arial" w:hAnsi="Arial" w:cs="Arial"/>
          <w:sz w:val="23"/>
          <w:szCs w:val="23"/>
        </w:rPr>
        <w:t>i</w:t>
      </w:r>
      <w:r w:rsidR="00D403FC" w:rsidRPr="00692A97">
        <w:rPr>
          <w:rFonts w:ascii="Arial" w:hAnsi="Arial" w:cs="Arial"/>
          <w:sz w:val="23"/>
          <w:szCs w:val="23"/>
        </w:rPr>
        <w:t>o</w:t>
      </w:r>
      <w:r w:rsidR="00681746" w:rsidRPr="00692A97">
        <w:rPr>
          <w:rFonts w:ascii="Arial" w:hAnsi="Arial" w:cs="Arial"/>
          <w:sz w:val="23"/>
          <w:szCs w:val="23"/>
        </w:rPr>
        <w:t xml:space="preserve"> </w:t>
      </w:r>
      <w:r w:rsidR="00715EDC" w:rsidRPr="00692A97">
        <w:rPr>
          <w:rFonts w:ascii="Arial" w:hAnsi="Arial" w:cs="Arial"/>
          <w:sz w:val="23"/>
          <w:szCs w:val="23"/>
        </w:rPr>
        <w:t>de 202</w:t>
      </w:r>
      <w:r w:rsidR="001F05AC" w:rsidRPr="00692A97">
        <w:rPr>
          <w:rFonts w:ascii="Arial" w:hAnsi="Arial" w:cs="Arial"/>
          <w:sz w:val="23"/>
          <w:szCs w:val="23"/>
        </w:rPr>
        <w:t>5</w:t>
      </w:r>
      <w:r w:rsidR="00715EDC" w:rsidRPr="00692A97">
        <w:rPr>
          <w:rFonts w:ascii="Arial" w:hAnsi="Arial" w:cs="Arial"/>
          <w:sz w:val="23"/>
          <w:szCs w:val="23"/>
        </w:rPr>
        <w:t>.</w:t>
      </w:r>
    </w:p>
    <w:p w14:paraId="6F117879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558FCC" w14:textId="77777777" w:rsidR="00EC0891" w:rsidRPr="00692A97" w:rsidRDefault="00EC0891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1167FEC2" w14:textId="6FE2603A" w:rsidR="00384E2D" w:rsidRPr="00692A97" w:rsidRDefault="00384E2D" w:rsidP="00384E2D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    </w:t>
      </w:r>
      <w:r w:rsidR="00B83FA2" w:rsidRPr="00692A97">
        <w:rPr>
          <w:rFonts w:ascii="Arial" w:hAnsi="Arial" w:cs="Arial"/>
          <w:sz w:val="23"/>
          <w:szCs w:val="23"/>
        </w:rPr>
        <w:t>Francielle E. de O</w:t>
      </w:r>
      <w:r w:rsidR="000531BA" w:rsidRPr="00692A97">
        <w:rPr>
          <w:rFonts w:ascii="Arial" w:hAnsi="Arial" w:cs="Arial"/>
          <w:sz w:val="23"/>
          <w:szCs w:val="23"/>
        </w:rPr>
        <w:t>liveira</w:t>
      </w:r>
      <w:r w:rsidR="00B83FA2" w:rsidRPr="00692A97">
        <w:rPr>
          <w:rFonts w:ascii="Arial" w:hAnsi="Arial" w:cs="Arial"/>
          <w:sz w:val="23"/>
          <w:szCs w:val="23"/>
        </w:rPr>
        <w:t xml:space="preserve"> Costa</w:t>
      </w:r>
      <w:r w:rsidRPr="00692A97">
        <w:rPr>
          <w:rFonts w:ascii="Arial" w:hAnsi="Arial" w:cs="Arial"/>
          <w:sz w:val="23"/>
          <w:szCs w:val="23"/>
        </w:rPr>
        <w:t xml:space="preserve">      </w:t>
      </w:r>
      <w:r w:rsidR="000531BA" w:rsidRPr="00692A97">
        <w:rPr>
          <w:rFonts w:ascii="Arial" w:hAnsi="Arial" w:cs="Arial"/>
          <w:sz w:val="23"/>
          <w:szCs w:val="23"/>
        </w:rPr>
        <w:t xml:space="preserve">  </w:t>
      </w:r>
      <w:r w:rsidRPr="00692A97">
        <w:rPr>
          <w:rFonts w:ascii="Arial" w:hAnsi="Arial" w:cs="Arial"/>
          <w:sz w:val="23"/>
          <w:szCs w:val="23"/>
        </w:rPr>
        <w:tab/>
      </w:r>
      <w:r w:rsidR="000531BA" w:rsidRPr="00692A97">
        <w:rPr>
          <w:rFonts w:ascii="Arial" w:hAnsi="Arial" w:cs="Arial"/>
          <w:sz w:val="23"/>
          <w:szCs w:val="23"/>
        </w:rPr>
        <w:t xml:space="preserve">                    </w:t>
      </w:r>
      <w:r w:rsidRPr="00692A97">
        <w:rPr>
          <w:rFonts w:ascii="Arial" w:hAnsi="Arial" w:cs="Arial"/>
          <w:sz w:val="23"/>
          <w:szCs w:val="23"/>
        </w:rPr>
        <w:t xml:space="preserve">Rosimery Ap. Inácio de Pinho Procópio  </w:t>
      </w:r>
    </w:p>
    <w:p w14:paraId="53845A80" w14:textId="56098353" w:rsidR="00B83FA2" w:rsidRPr="00692A97" w:rsidRDefault="00B83FA2" w:rsidP="00384E2D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Presidente do Comitê/Gestor Recursos</w:t>
      </w:r>
      <w:r w:rsidR="00384E2D" w:rsidRPr="00692A97">
        <w:rPr>
          <w:rFonts w:ascii="Arial" w:hAnsi="Arial" w:cs="Arial"/>
          <w:sz w:val="23"/>
          <w:szCs w:val="23"/>
        </w:rPr>
        <w:tab/>
      </w:r>
      <w:r w:rsidR="00384E2D" w:rsidRPr="00692A97">
        <w:rPr>
          <w:rFonts w:ascii="Arial" w:hAnsi="Arial" w:cs="Arial"/>
          <w:sz w:val="23"/>
          <w:szCs w:val="23"/>
        </w:rPr>
        <w:tab/>
      </w:r>
      <w:r w:rsidR="00384E2D" w:rsidRPr="00692A97">
        <w:rPr>
          <w:rFonts w:ascii="Arial" w:hAnsi="Arial" w:cs="Arial"/>
          <w:sz w:val="23"/>
          <w:szCs w:val="23"/>
        </w:rPr>
        <w:tab/>
      </w:r>
      <w:r w:rsidR="000531BA" w:rsidRPr="00692A97">
        <w:rPr>
          <w:rFonts w:ascii="Arial" w:hAnsi="Arial" w:cs="Arial"/>
          <w:sz w:val="23"/>
          <w:szCs w:val="23"/>
        </w:rPr>
        <w:t xml:space="preserve">           </w:t>
      </w:r>
      <w:r w:rsidR="00384E2D" w:rsidRPr="00692A97">
        <w:rPr>
          <w:rFonts w:ascii="Arial" w:hAnsi="Arial" w:cs="Arial"/>
          <w:sz w:val="23"/>
          <w:szCs w:val="23"/>
        </w:rPr>
        <w:t xml:space="preserve">         Secretária</w:t>
      </w:r>
    </w:p>
    <w:p w14:paraId="1790B9D1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</w:t>
      </w:r>
    </w:p>
    <w:p w14:paraId="26354E2F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C1D6A13" w14:textId="77777777" w:rsidR="00305509" w:rsidRPr="00692A97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711B0BFF" w14:textId="3FC9D513" w:rsidR="00384E2D" w:rsidRPr="00692A97" w:rsidRDefault="000531BA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</w:t>
      </w:r>
    </w:p>
    <w:p w14:paraId="47E83359" w14:textId="5E51E978" w:rsidR="00305509" w:rsidRPr="00692A97" w:rsidRDefault="00305509" w:rsidP="000531BA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Cláudia Aparecida Monteiro dos Santos                            </w:t>
      </w:r>
      <w:r w:rsidR="000531BA" w:rsidRPr="00692A97">
        <w:rPr>
          <w:rFonts w:ascii="Arial" w:hAnsi="Arial" w:cs="Arial"/>
          <w:sz w:val="23"/>
          <w:szCs w:val="23"/>
        </w:rPr>
        <w:t xml:space="preserve">       </w:t>
      </w:r>
      <w:r w:rsidRPr="00692A97">
        <w:rPr>
          <w:rFonts w:ascii="Arial" w:hAnsi="Arial" w:cs="Arial"/>
          <w:sz w:val="23"/>
          <w:szCs w:val="23"/>
        </w:rPr>
        <w:t>Daniel Fernando da Silva</w:t>
      </w:r>
    </w:p>
    <w:p w14:paraId="71213E5C" w14:textId="21D7CAB6" w:rsidR="00305509" w:rsidRPr="00692A97" w:rsidRDefault="00305509" w:rsidP="00305509">
      <w:pPr>
        <w:pStyle w:val="SemEspaamento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 xml:space="preserve">            </w:t>
      </w:r>
      <w:r w:rsidR="00E52B2D" w:rsidRPr="00692A97">
        <w:rPr>
          <w:rFonts w:ascii="Arial" w:hAnsi="Arial" w:cs="Arial"/>
          <w:sz w:val="23"/>
          <w:szCs w:val="23"/>
        </w:rPr>
        <w:t xml:space="preserve">         </w:t>
      </w:r>
      <w:r w:rsidRPr="00692A97">
        <w:rPr>
          <w:rFonts w:ascii="Arial" w:hAnsi="Arial" w:cs="Arial"/>
          <w:sz w:val="23"/>
          <w:szCs w:val="23"/>
        </w:rPr>
        <w:t xml:space="preserve">  </w:t>
      </w:r>
      <w:r w:rsidR="00E52B2D" w:rsidRPr="00692A97">
        <w:rPr>
          <w:rFonts w:ascii="Arial" w:hAnsi="Arial" w:cs="Arial"/>
          <w:sz w:val="23"/>
          <w:szCs w:val="23"/>
        </w:rPr>
        <w:t>Membro</w:t>
      </w:r>
      <w:r w:rsidRPr="00692A97">
        <w:rPr>
          <w:rFonts w:ascii="Arial" w:hAnsi="Arial" w:cs="Arial"/>
          <w:sz w:val="23"/>
          <w:szCs w:val="23"/>
        </w:rPr>
        <w:t xml:space="preserve">                                                                 </w:t>
      </w:r>
      <w:r w:rsidR="00E52B2D" w:rsidRPr="00692A97">
        <w:rPr>
          <w:rFonts w:ascii="Arial" w:hAnsi="Arial" w:cs="Arial"/>
          <w:sz w:val="23"/>
          <w:szCs w:val="23"/>
        </w:rPr>
        <w:t xml:space="preserve">    </w:t>
      </w:r>
      <w:r w:rsidR="000531BA" w:rsidRPr="00692A97">
        <w:rPr>
          <w:rFonts w:ascii="Arial" w:hAnsi="Arial" w:cs="Arial"/>
          <w:sz w:val="23"/>
          <w:szCs w:val="23"/>
        </w:rPr>
        <w:t xml:space="preserve">   </w:t>
      </w:r>
      <w:r w:rsidRPr="00692A97">
        <w:rPr>
          <w:rFonts w:ascii="Arial" w:hAnsi="Arial" w:cs="Arial"/>
          <w:sz w:val="23"/>
          <w:szCs w:val="23"/>
        </w:rPr>
        <w:t xml:space="preserve">    </w:t>
      </w:r>
      <w:proofErr w:type="spellStart"/>
      <w:r w:rsidRPr="00692A97">
        <w:rPr>
          <w:rFonts w:ascii="Arial" w:hAnsi="Arial" w:cs="Arial"/>
          <w:sz w:val="23"/>
          <w:szCs w:val="23"/>
        </w:rPr>
        <w:t>Membro</w:t>
      </w:r>
      <w:proofErr w:type="spellEnd"/>
    </w:p>
    <w:p w14:paraId="3C4E4423" w14:textId="77777777" w:rsidR="00305509" w:rsidRPr="00692A97" w:rsidRDefault="00305509" w:rsidP="00305509">
      <w:pPr>
        <w:pStyle w:val="SemEspaamento"/>
        <w:jc w:val="center"/>
        <w:rPr>
          <w:rFonts w:ascii="Arial" w:hAnsi="Arial" w:cs="Arial"/>
          <w:sz w:val="23"/>
          <w:szCs w:val="23"/>
        </w:rPr>
      </w:pPr>
    </w:p>
    <w:p w14:paraId="660530F2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033A5E1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86F8D25" w14:textId="749D8CEE" w:rsidR="00B83FA2" w:rsidRPr="00692A97" w:rsidRDefault="00E52B2D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Humberto Salvador Ferreira Lopes</w:t>
      </w:r>
    </w:p>
    <w:p w14:paraId="3A868734" w14:textId="04E909EE" w:rsidR="00B83FA2" w:rsidRPr="00692A97" w:rsidRDefault="00B83FA2" w:rsidP="00384E2D">
      <w:pPr>
        <w:pStyle w:val="SemEspaamento"/>
        <w:jc w:val="center"/>
        <w:rPr>
          <w:rFonts w:ascii="Arial" w:hAnsi="Arial" w:cs="Arial"/>
          <w:sz w:val="23"/>
          <w:szCs w:val="23"/>
        </w:rPr>
      </w:pPr>
      <w:r w:rsidRPr="00692A97">
        <w:rPr>
          <w:rFonts w:ascii="Arial" w:hAnsi="Arial" w:cs="Arial"/>
          <w:sz w:val="23"/>
          <w:szCs w:val="23"/>
        </w:rPr>
        <w:t>Membro</w:t>
      </w:r>
    </w:p>
    <w:p w14:paraId="55FDA9A9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7F629514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03FE148F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p w14:paraId="456761D4" w14:textId="77777777" w:rsidR="00B83FA2" w:rsidRPr="00692A97" w:rsidRDefault="00B83FA2" w:rsidP="00B83FA2">
      <w:pPr>
        <w:pStyle w:val="SemEspaamento"/>
        <w:rPr>
          <w:rFonts w:ascii="Arial" w:hAnsi="Arial" w:cs="Arial"/>
          <w:sz w:val="23"/>
          <w:szCs w:val="23"/>
        </w:rPr>
      </w:pPr>
    </w:p>
    <w:sectPr w:rsidR="00B83FA2" w:rsidRPr="00692A97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0A0A"/>
    <w:rsid w:val="00017C6F"/>
    <w:rsid w:val="00021A19"/>
    <w:rsid w:val="00025920"/>
    <w:rsid w:val="00031EEB"/>
    <w:rsid w:val="00034270"/>
    <w:rsid w:val="00035E71"/>
    <w:rsid w:val="00052BCC"/>
    <w:rsid w:val="000531BA"/>
    <w:rsid w:val="00077517"/>
    <w:rsid w:val="00077701"/>
    <w:rsid w:val="00086AF4"/>
    <w:rsid w:val="000C41A3"/>
    <w:rsid w:val="000C6976"/>
    <w:rsid w:val="000D31FE"/>
    <w:rsid w:val="000E0B54"/>
    <w:rsid w:val="000F0CE2"/>
    <w:rsid w:val="000F1624"/>
    <w:rsid w:val="00103155"/>
    <w:rsid w:val="00111CB4"/>
    <w:rsid w:val="00126B18"/>
    <w:rsid w:val="00130D2F"/>
    <w:rsid w:val="00140D88"/>
    <w:rsid w:val="00167068"/>
    <w:rsid w:val="001760A0"/>
    <w:rsid w:val="001B52CB"/>
    <w:rsid w:val="001C0928"/>
    <w:rsid w:val="001C3009"/>
    <w:rsid w:val="001C5CD2"/>
    <w:rsid w:val="001D379E"/>
    <w:rsid w:val="001D750C"/>
    <w:rsid w:val="001F05AC"/>
    <w:rsid w:val="002136E5"/>
    <w:rsid w:val="00214EE2"/>
    <w:rsid w:val="00220DD9"/>
    <w:rsid w:val="0022668D"/>
    <w:rsid w:val="00236B8D"/>
    <w:rsid w:val="00287591"/>
    <w:rsid w:val="002A144E"/>
    <w:rsid w:val="002B7B97"/>
    <w:rsid w:val="002F7F16"/>
    <w:rsid w:val="00305509"/>
    <w:rsid w:val="00305BFB"/>
    <w:rsid w:val="00306E0E"/>
    <w:rsid w:val="00310350"/>
    <w:rsid w:val="00317AD4"/>
    <w:rsid w:val="003250CC"/>
    <w:rsid w:val="0032686E"/>
    <w:rsid w:val="00337742"/>
    <w:rsid w:val="00357D24"/>
    <w:rsid w:val="00360C77"/>
    <w:rsid w:val="00375A26"/>
    <w:rsid w:val="003845C2"/>
    <w:rsid w:val="00384E2D"/>
    <w:rsid w:val="003B06D9"/>
    <w:rsid w:val="003C33DE"/>
    <w:rsid w:val="003E1B33"/>
    <w:rsid w:val="004331DB"/>
    <w:rsid w:val="0045411D"/>
    <w:rsid w:val="00457703"/>
    <w:rsid w:val="0047061D"/>
    <w:rsid w:val="00470775"/>
    <w:rsid w:val="00480DB9"/>
    <w:rsid w:val="00484D27"/>
    <w:rsid w:val="004873C4"/>
    <w:rsid w:val="00490B8F"/>
    <w:rsid w:val="00491624"/>
    <w:rsid w:val="00495297"/>
    <w:rsid w:val="004B4F63"/>
    <w:rsid w:val="004E7C89"/>
    <w:rsid w:val="004F0898"/>
    <w:rsid w:val="004F3CA7"/>
    <w:rsid w:val="005204A1"/>
    <w:rsid w:val="00533F7C"/>
    <w:rsid w:val="0053437B"/>
    <w:rsid w:val="005405F9"/>
    <w:rsid w:val="00566B78"/>
    <w:rsid w:val="00571B60"/>
    <w:rsid w:val="00580587"/>
    <w:rsid w:val="00596CE0"/>
    <w:rsid w:val="005A4D53"/>
    <w:rsid w:val="005B7D7D"/>
    <w:rsid w:val="005C5957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92A97"/>
    <w:rsid w:val="006B788B"/>
    <w:rsid w:val="006F4678"/>
    <w:rsid w:val="0070367D"/>
    <w:rsid w:val="00715EDC"/>
    <w:rsid w:val="00746E38"/>
    <w:rsid w:val="0076367F"/>
    <w:rsid w:val="007718A6"/>
    <w:rsid w:val="00772B62"/>
    <w:rsid w:val="007A6E39"/>
    <w:rsid w:val="007C2584"/>
    <w:rsid w:val="007C7524"/>
    <w:rsid w:val="007D4497"/>
    <w:rsid w:val="007E2DBA"/>
    <w:rsid w:val="007F6587"/>
    <w:rsid w:val="008023C6"/>
    <w:rsid w:val="00804BD2"/>
    <w:rsid w:val="00811135"/>
    <w:rsid w:val="00857F16"/>
    <w:rsid w:val="0086191E"/>
    <w:rsid w:val="00873007"/>
    <w:rsid w:val="008878AB"/>
    <w:rsid w:val="00895564"/>
    <w:rsid w:val="008D121C"/>
    <w:rsid w:val="008E0C32"/>
    <w:rsid w:val="008F06BE"/>
    <w:rsid w:val="00902923"/>
    <w:rsid w:val="0090692B"/>
    <w:rsid w:val="009131E7"/>
    <w:rsid w:val="0092513B"/>
    <w:rsid w:val="0093398C"/>
    <w:rsid w:val="00945271"/>
    <w:rsid w:val="00951C99"/>
    <w:rsid w:val="0095411E"/>
    <w:rsid w:val="00957CC8"/>
    <w:rsid w:val="00963529"/>
    <w:rsid w:val="009868BE"/>
    <w:rsid w:val="009A0070"/>
    <w:rsid w:val="009A3FFD"/>
    <w:rsid w:val="009A7790"/>
    <w:rsid w:val="009B4279"/>
    <w:rsid w:val="009D452D"/>
    <w:rsid w:val="009F1A43"/>
    <w:rsid w:val="00A1307B"/>
    <w:rsid w:val="00A22A5E"/>
    <w:rsid w:val="00A2341A"/>
    <w:rsid w:val="00A261D0"/>
    <w:rsid w:val="00A275F4"/>
    <w:rsid w:val="00A60BFE"/>
    <w:rsid w:val="00A67609"/>
    <w:rsid w:val="00AB1D0C"/>
    <w:rsid w:val="00AB35CF"/>
    <w:rsid w:val="00AC5B92"/>
    <w:rsid w:val="00AD53A6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9365E"/>
    <w:rsid w:val="00BA35B1"/>
    <w:rsid w:val="00BE3E75"/>
    <w:rsid w:val="00BF14B5"/>
    <w:rsid w:val="00C10055"/>
    <w:rsid w:val="00C227B0"/>
    <w:rsid w:val="00C229CA"/>
    <w:rsid w:val="00C2611E"/>
    <w:rsid w:val="00C26D8F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23A4"/>
    <w:rsid w:val="00CB53D2"/>
    <w:rsid w:val="00CB6E73"/>
    <w:rsid w:val="00CE5CF1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7A39"/>
    <w:rsid w:val="00D9044A"/>
    <w:rsid w:val="00DA2184"/>
    <w:rsid w:val="00DB2117"/>
    <w:rsid w:val="00DC1CFB"/>
    <w:rsid w:val="00DC1FA5"/>
    <w:rsid w:val="00DC30E0"/>
    <w:rsid w:val="00DC30F7"/>
    <w:rsid w:val="00DD0CFF"/>
    <w:rsid w:val="00DD3339"/>
    <w:rsid w:val="00DF1FF3"/>
    <w:rsid w:val="00E10A21"/>
    <w:rsid w:val="00E25891"/>
    <w:rsid w:val="00E52B2D"/>
    <w:rsid w:val="00E55565"/>
    <w:rsid w:val="00E7391A"/>
    <w:rsid w:val="00E93806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53CAA"/>
    <w:rsid w:val="00F632C3"/>
    <w:rsid w:val="00F74BCC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CAA1B4C-8456-4BB6-9A1C-800A479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3</Pages>
  <Words>1053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54</cp:revision>
  <cp:lastPrinted>2025-05-20T18:37:00Z</cp:lastPrinted>
  <dcterms:created xsi:type="dcterms:W3CDTF">2025-04-16T14:53:00Z</dcterms:created>
  <dcterms:modified xsi:type="dcterms:W3CDTF">2025-06-13T17:53:00Z</dcterms:modified>
</cp:coreProperties>
</file>